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1A" w:rsidRPr="00CF43A7" w:rsidRDefault="004C0F1A" w:rsidP="00536D68">
      <w:pPr>
        <w:widowControl/>
        <w:adjustRightInd w:val="0"/>
        <w:snapToGrid w:val="0"/>
        <w:spacing w:line="34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金蝶KIS云·专业版</w:t>
      </w:r>
      <w:r w:rsidR="00793D9A">
        <w:rPr>
          <w:rFonts w:ascii="仿宋_GB2312" w:eastAsia="仿宋_GB2312" w:hAnsi="宋体" w:cs="宋体" w:hint="eastAsia"/>
          <w:kern w:val="0"/>
          <w:sz w:val="24"/>
          <w:szCs w:val="24"/>
        </w:rPr>
        <w:t>V16.0</w:t>
      </w:r>
      <w:r>
        <w:rPr>
          <w:rFonts w:ascii="仿宋_GB2312" w:eastAsia="仿宋_GB2312" w:hAnsi="宋体" w:cs="宋体" w:hint="eastAsia"/>
          <w:kern w:val="0"/>
          <w:sz w:val="24"/>
          <w:szCs w:val="24"/>
        </w:rPr>
        <w:t xml:space="preserve">                                                               </w:t>
      </w:r>
      <w:r w:rsidR="00793D9A">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 xml:space="preserve"> </w:t>
      </w:r>
      <w:r w:rsidR="001A0E8F">
        <w:rPr>
          <w:rFonts w:ascii="仿宋_GB2312" w:eastAsia="仿宋_GB2312" w:hAnsi="宋体" w:cs="宋体" w:hint="eastAsia"/>
          <w:kern w:val="0"/>
          <w:sz w:val="24"/>
          <w:szCs w:val="24"/>
        </w:rPr>
        <w:t xml:space="preserve">         </w:t>
      </w:r>
    </w:p>
    <w:tbl>
      <w:tblPr>
        <w:tblpPr w:leftFromText="180" w:rightFromText="180" w:vertAnchor="text" w:tblpX="108" w:tblpY="1"/>
        <w:tblOverlap w:val="never"/>
        <w:tblW w:w="16126" w:type="dxa"/>
        <w:tblLook w:val="04A0"/>
      </w:tblPr>
      <w:tblGrid>
        <w:gridCol w:w="1134"/>
        <w:gridCol w:w="1384"/>
        <w:gridCol w:w="13608"/>
      </w:tblGrid>
      <w:tr w:rsidR="00FE197D" w:rsidTr="00004C00">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FE197D" w:rsidRDefault="00FE197D" w:rsidP="00FE197D">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384" w:type="dxa"/>
            <w:tcBorders>
              <w:top w:val="single" w:sz="4" w:space="0" w:color="auto"/>
              <w:left w:val="nil"/>
              <w:bottom w:val="single" w:sz="4" w:space="0" w:color="auto"/>
              <w:right w:val="single" w:sz="4" w:space="0" w:color="auto"/>
            </w:tcBorders>
            <w:shd w:val="clear" w:color="auto" w:fill="CCFFCC"/>
            <w:noWrap/>
            <w:vAlign w:val="center"/>
            <w:hideMark/>
          </w:tcPr>
          <w:p w:rsidR="00FE197D" w:rsidRDefault="00FE197D" w:rsidP="00FE197D">
            <w:pPr>
              <w:widowControl/>
              <w:jc w:val="center"/>
              <w:rPr>
                <w:rFonts w:ascii="宋体" w:hAnsi="宋体" w:cs="宋体"/>
                <w:b/>
                <w:bCs/>
                <w:color w:val="000000"/>
                <w:kern w:val="0"/>
                <w:szCs w:val="21"/>
              </w:rPr>
            </w:pPr>
            <w:r>
              <w:rPr>
                <w:rFonts w:ascii="宋体" w:hAnsi="宋体" w:cs="宋体"/>
                <w:kern w:val="0"/>
                <w:szCs w:val="21"/>
              </w:rPr>
              <w:t>模块名称</w:t>
            </w:r>
          </w:p>
        </w:tc>
        <w:tc>
          <w:tcPr>
            <w:tcW w:w="13608" w:type="dxa"/>
            <w:tcBorders>
              <w:top w:val="single" w:sz="4" w:space="0" w:color="auto"/>
              <w:left w:val="nil"/>
              <w:bottom w:val="single" w:sz="4" w:space="0" w:color="auto"/>
              <w:right w:val="single" w:sz="4" w:space="0" w:color="auto"/>
            </w:tcBorders>
            <w:shd w:val="clear" w:color="auto" w:fill="CCFFCC"/>
            <w:vAlign w:val="center"/>
          </w:tcPr>
          <w:p w:rsidR="00FE197D" w:rsidRDefault="00B444AF" w:rsidP="00FE197D">
            <w:pPr>
              <w:jc w:val="center"/>
              <w:rPr>
                <w:rFonts w:ascii="宋体" w:hAnsi="宋体" w:cs="宋体"/>
                <w:b/>
                <w:bCs/>
                <w:color w:val="000000"/>
                <w:kern w:val="0"/>
                <w:szCs w:val="21"/>
              </w:rPr>
            </w:pPr>
            <w:r>
              <w:rPr>
                <w:rFonts w:ascii="宋体" w:hAnsi="宋体" w:cs="宋体" w:hint="eastAsia"/>
                <w:b/>
                <w:bCs/>
                <w:color w:val="000000"/>
                <w:kern w:val="0"/>
                <w:szCs w:val="21"/>
              </w:rPr>
              <w:t>模块功能简介</w:t>
            </w:r>
          </w:p>
        </w:tc>
      </w:tr>
      <w:tr w:rsidR="00FE197D" w:rsidRPr="00536D68" w:rsidTr="00004C00">
        <w:trPr>
          <w:trHeight w:val="31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E197D" w:rsidRDefault="00FE197D" w:rsidP="00FE197D">
            <w:pPr>
              <w:jc w:val="center"/>
              <w:rPr>
                <w:rFonts w:ascii="宋体" w:hAnsi="宋体" w:cs="宋体"/>
                <w:kern w:val="0"/>
                <w:szCs w:val="21"/>
              </w:rPr>
            </w:pPr>
            <w:r>
              <w:rPr>
                <w:rFonts w:ascii="宋体" w:hAnsi="宋体" w:cs="宋体" w:hint="eastAsia"/>
                <w:kern w:val="0"/>
                <w:szCs w:val="21"/>
              </w:rPr>
              <w:t>金蝶KIS云·专业版V16.0</w:t>
            </w:r>
            <w:r>
              <w:rPr>
                <w:rFonts w:ascii="宋体" w:hAnsi="宋体" w:cs="宋体" w:hint="eastAsia"/>
                <w:kern w:val="0"/>
                <w:szCs w:val="21"/>
              </w:rPr>
              <w:br/>
            </w:r>
          </w:p>
        </w:tc>
        <w:tc>
          <w:tcPr>
            <w:tcW w:w="1384" w:type="dxa"/>
            <w:tcBorders>
              <w:top w:val="single" w:sz="4" w:space="0" w:color="auto"/>
              <w:left w:val="nil"/>
              <w:bottom w:val="single" w:sz="4" w:space="0" w:color="auto"/>
              <w:right w:val="single" w:sz="4" w:space="0" w:color="auto"/>
            </w:tcBorders>
            <w:noWrap/>
            <w:vAlign w:val="center"/>
            <w:hideMark/>
          </w:tcPr>
          <w:p w:rsidR="00FE197D" w:rsidRDefault="00FE197D" w:rsidP="00FE197D">
            <w:pPr>
              <w:rPr>
                <w:rFonts w:ascii="宋体" w:hAnsi="宋体" w:cs="宋体"/>
                <w:kern w:val="0"/>
                <w:szCs w:val="21"/>
              </w:rPr>
            </w:pPr>
            <w:r>
              <w:rPr>
                <w:rFonts w:ascii="宋体" w:hAnsi="宋体" w:cs="宋体" w:hint="eastAsia"/>
                <w:kern w:val="0"/>
                <w:szCs w:val="21"/>
              </w:rPr>
              <w:t>总帐</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snapToGrid w:val="0"/>
              <w:spacing w:line="320" w:lineRule="exact"/>
              <w:ind w:rightChars="-5" w:right="-10"/>
              <w:jc w:val="left"/>
              <w:rPr>
                <w:rFonts w:ascii="宋体" w:hAnsi="宋体"/>
                <w:szCs w:val="21"/>
              </w:rPr>
            </w:pPr>
            <w:r w:rsidRPr="004F7D6A">
              <w:rPr>
                <w:rFonts w:ascii="宋体" w:hAnsi="宋体" w:hint="eastAsia"/>
                <w:szCs w:val="21"/>
              </w:rPr>
              <w:t>系统可与业务系统无缝联接，实现数据共享。企业所有的核算最终在总账中体现。</w:t>
            </w:r>
          </w:p>
          <w:p w:rsidR="00FE197D" w:rsidRPr="004F7D6A" w:rsidRDefault="00FE197D" w:rsidP="00FE197D">
            <w:pPr>
              <w:widowControl/>
              <w:snapToGrid w:val="0"/>
              <w:spacing w:line="320" w:lineRule="exact"/>
              <w:ind w:rightChars="-5" w:right="-10"/>
              <w:jc w:val="left"/>
              <w:rPr>
                <w:rFonts w:ascii="宋体" w:hAnsi="宋体"/>
                <w:szCs w:val="21"/>
              </w:rPr>
            </w:pPr>
            <w:r w:rsidRPr="004F7D6A">
              <w:rPr>
                <w:rFonts w:ascii="宋体" w:hAnsi="宋体" w:hint="eastAsia"/>
                <w:szCs w:val="21"/>
              </w:rPr>
              <w:t>主要功能有：凭证录入、凭证制作、凭证管理、凭证过账、结转损益、期末调汇和期末结账。其中凭证制作功能可以完成业务单据的凭证生成，保证财务和业务系统的数据统一；自定义报表功能可以设置各式财务报表，提供了丰富的账簿报表。</w:t>
            </w:r>
          </w:p>
          <w:p w:rsidR="00FE197D" w:rsidRPr="009234F2" w:rsidRDefault="00FE197D" w:rsidP="00FE197D">
            <w:pPr>
              <w:widowControl/>
              <w:snapToGrid w:val="0"/>
              <w:spacing w:line="320" w:lineRule="exact"/>
              <w:ind w:rightChars="-5" w:right="-10"/>
              <w:jc w:val="left"/>
              <w:rPr>
                <w:rFonts w:ascii="宋体" w:hAnsi="宋体"/>
                <w:sz w:val="18"/>
                <w:szCs w:val="18"/>
              </w:rPr>
            </w:pPr>
            <w:r w:rsidRPr="004F7D6A">
              <w:rPr>
                <w:rFonts w:ascii="宋体" w:hAnsi="宋体" w:hint="eastAsia"/>
                <w:szCs w:val="21"/>
              </w:rPr>
              <w:t>总分类账：用于查询总分类账的账务数据，查询总账科目的本期借方发生额、本期贷方发生额、本年借方累计、本年贷方累计、期初余额、期末余额等项目的总账数据。明细分类账：用于查询各科目的明细分类账账务数据。多栏式明细账：便于对明细科目的综合查询。</w:t>
            </w:r>
          </w:p>
        </w:tc>
      </w:tr>
      <w:tr w:rsidR="00FE197D" w:rsidTr="00004C00">
        <w:trPr>
          <w:trHeight w:val="424"/>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报表与分析</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spacing w:line="320" w:lineRule="exact"/>
              <w:jc w:val="left"/>
              <w:rPr>
                <w:rFonts w:ascii="宋体" w:hAnsi="宋体"/>
                <w:szCs w:val="21"/>
              </w:rPr>
            </w:pPr>
            <w:r w:rsidRPr="004F7D6A">
              <w:rPr>
                <w:rFonts w:ascii="宋体" w:hAnsi="宋体" w:hint="eastAsia"/>
                <w:szCs w:val="21"/>
              </w:rPr>
              <w:t>系统提供现金流量表、资产负债表和利润表等三大报表，还可以根据企业的实际需求设定自定义报表，帮助企业管理者快速方便地获取决策所需要的数据。</w:t>
            </w:r>
          </w:p>
        </w:tc>
      </w:tr>
      <w:tr w:rsidR="00FE197D" w:rsidTr="00004C00">
        <w:trPr>
          <w:trHeight w:val="414"/>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工资管理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spacing w:line="300" w:lineRule="exact"/>
              <w:jc w:val="left"/>
              <w:rPr>
                <w:rFonts w:ascii="宋体" w:hAnsi="宋体"/>
                <w:szCs w:val="21"/>
              </w:rPr>
            </w:pPr>
            <w:r w:rsidRPr="004F7D6A">
              <w:rPr>
                <w:rFonts w:ascii="宋体" w:hAnsi="宋体" w:hint="eastAsia"/>
                <w:szCs w:val="21"/>
              </w:rPr>
              <w:t>根据企业的实际情况对工时和工序进行设定后可快速完成员工计时计件工资的分类核算和录入，快速完成工资的发放。</w:t>
            </w:r>
          </w:p>
        </w:tc>
      </w:tr>
      <w:tr w:rsidR="00FE197D" w:rsidTr="00004C00">
        <w:trPr>
          <w:trHeight w:val="240"/>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固定资产</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系统以固定资产卡片管理为基础，帮助企业实现对固定资产的全面管理，包括固定资产的新增、清理、变动，按国家会计准则的要求进行计提折旧工作。它能够帮助管理者全面掌握企业当前固定资产的数量与价值，追踪固定资产的使用状况，加强企业资产管理，提高资产利用率。</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金蝶KIS固定资产管理系统的具体功能包括： 先进的多类别、多层级管理、完整的固定资产业务处理、多角度的报表查询与分析功能、提供卡片的引入引出功能。</w:t>
            </w:r>
          </w:p>
        </w:tc>
      </w:tr>
      <w:tr w:rsidR="00FE197D" w:rsidTr="00004C00">
        <w:trPr>
          <w:trHeight w:val="368"/>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出纳管理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spacing w:line="320" w:lineRule="exact"/>
              <w:jc w:val="left"/>
              <w:rPr>
                <w:rFonts w:ascii="宋体" w:hAnsi="宋体"/>
                <w:szCs w:val="21"/>
              </w:rPr>
            </w:pPr>
            <w:r w:rsidRPr="004F7D6A">
              <w:rPr>
                <w:rFonts w:ascii="宋体" w:hAnsi="宋体" w:hint="eastAsia"/>
                <w:szCs w:val="21"/>
              </w:rPr>
              <w:t>系统与财务系统分离，保证了资金流动的安全性，同时通过现金日记账和银行对账单，可以有效提高会计工作的准确性。</w:t>
            </w:r>
          </w:p>
        </w:tc>
      </w:tr>
      <w:tr w:rsidR="00FE197D" w:rsidTr="00004C00">
        <w:trPr>
          <w:trHeight w:val="430"/>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存货核算</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用于企业存货出入库核算，存货出入库凭证处理，核算报表查询，期初期末处理及相关资料维护。各种实际成本可并行使用、提供总仓、分仓等多种核算方式、外购入库核算可自动分配采购费用，自动生成暂估核销相关单据、一种核算单据可对应多个凭证模板，凭证模板设置灵活、简单</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各种实际成本可并行使用、系统提供先进先出法、后进先出法、加权平均法、移动平均法、分批认定法五种存货计价方法，可以设置到明细物料、各种存货计价方法可并行使用，准确核算存货的出入库成本和库存金额余额、提供负结存出库、红字出库、调拨出库处理。</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外购入库核算可自动分配采购费用、自动进行暂估核销处理、外购入库物料实际成本根据已钩稽的采购发票上的采购金额及采购费用自动计算得出，系统支持多币别的核算。</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费用分配的原理是按数量进行分配、系统根据系统参数的设置进行暂估调整，可以采用差额调整和单到冲回方式、一种核算单据可对应多个凭证模板，凭证模板设置灵活简单、一种核算单据可设置多个凭证模板，可指定某个凭证模板为默认凭证模板，并可设置为在每次生成凭证前指定模板。凭证模板科目来源灵活，可选择从物料资料中的科目、部门资料中的科目、固定科目取数。系统会根据凭证模板中科目下挂的核算项目与单据上字段（包括自定义字段）的对应关系，自动将单据上的相应信息携带到凭证中。</w:t>
            </w:r>
          </w:p>
        </w:tc>
      </w:tr>
      <w:tr w:rsidR="00FE197D" w:rsidTr="00004C00">
        <w:trPr>
          <w:trHeight w:val="408"/>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仓存管理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仓存管理系统，是通过入库业务（包括外购入库、产品入库、盘盈入库、其他入库、虚仓入库）、出库业务（包括销售出库、领料单、盘亏毁损、其他出库、虚仓出库）、仓存调拨、盘点、组装拆卸单等功能，结合库存盘点、即时库存管理等功能综合运用的管理系统，对仓存业务全过程进行有效控制和跟踪，实现完善的企业仓储信息管理。与采购管理系统、销售管理系统、存货核算系统的单据和凭证等结合使用，提供更完整、全面的业务流程管理和财务管理信息。</w:t>
            </w:r>
          </w:p>
        </w:tc>
      </w:tr>
      <w:tr w:rsidR="00FE197D" w:rsidTr="00004C00">
        <w:trPr>
          <w:trHeight w:val="414"/>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采购管理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系统是通过采购订货、仓库收料、采购退货、购货发票处理、供应商管理、价格及供货信息资料等功能综合运用的管理系统，对采购物流和资金流的全过程进行有效的双向控制和跟踪，实现完善的企业物资供应信息管理。</w:t>
            </w:r>
          </w:p>
        </w:tc>
      </w:tr>
      <w:tr w:rsidR="00FE197D" w:rsidTr="00004C00">
        <w:trPr>
          <w:trHeight w:val="420"/>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销售管理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系统是通过销售报价、销售订货、仓库发货、销售退货、销售发票处理、客户管理、销售价格资料、订单管理等功能综合运用的管理系统，对销售</w:t>
            </w:r>
            <w:r w:rsidRPr="004F7D6A">
              <w:rPr>
                <w:rFonts w:ascii="宋体" w:hAnsi="宋体" w:cs="宋体" w:hint="eastAsia"/>
                <w:kern w:val="0"/>
                <w:szCs w:val="21"/>
              </w:rPr>
              <w:lastRenderedPageBreak/>
              <w:t>全过程进行有效控制和跟踪，实现完善的企业销售信息管理。 该系统与采购管理系统、仓存管理系统、存货核算管理系统、财务系统等其他系统结合运用，将能提供更完整、全面的小企业业务系统业务流程管理和财务管理信息。</w:t>
            </w:r>
          </w:p>
        </w:tc>
      </w:tr>
      <w:tr w:rsidR="00FE197D" w:rsidTr="00004C00">
        <w:trPr>
          <w:trHeight w:val="402"/>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应收应付</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spacing w:line="320" w:lineRule="exact"/>
              <w:jc w:val="left"/>
              <w:rPr>
                <w:rFonts w:ascii="宋体" w:hAnsi="宋体"/>
                <w:szCs w:val="21"/>
              </w:rPr>
            </w:pPr>
            <w:r w:rsidRPr="004F7D6A">
              <w:rPr>
                <w:rFonts w:ascii="宋体" w:hAnsi="宋体" w:hint="eastAsia"/>
                <w:szCs w:val="21"/>
              </w:rPr>
              <w:t>系统可以根据采购、销售订单的收付款情况自动生成往来对账单，可以清楚地查看到每一个客户、每一张订单的收付款情况，方便账务人员快速地进行对账。财务人员根据往来对账单进行核销后，系统可自动生成凭证，减速少财务人员的工作量。</w:t>
            </w:r>
          </w:p>
        </w:tc>
      </w:tr>
      <w:tr w:rsidR="00FE197D" w:rsidTr="00004C00">
        <w:trPr>
          <w:trHeight w:val="432"/>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生产管理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系统中以生产任务单为核心，提供了采购建议、生产领料、产品入库、在产品产量录入、费用分摊、生产成本核算等功能，并通过形象化、导航式的界面协助您处理日常业务，具有使用简便、功能实用等特性。</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通过采购建议功能，系统可以根据下达生产数量和库存数量，为企业提供各种外购原材料的采购数量，既能保证生产原材料的充足供应，又能将库存数量降到最低。通过生产成本核算功能，系统可以自动计算产品入库成本，解决小型生产型企业成本核算复杂的问题。</w:t>
            </w:r>
          </w:p>
        </w:tc>
      </w:tr>
      <w:tr w:rsidR="00FE197D" w:rsidTr="00004C00">
        <w:trPr>
          <w:trHeight w:val="410"/>
        </w:trPr>
        <w:tc>
          <w:tcPr>
            <w:tcW w:w="1134" w:type="dxa"/>
            <w:vMerge/>
            <w:tcBorders>
              <w:top w:val="nil"/>
              <w:left w:val="single" w:sz="4" w:space="0" w:color="auto"/>
              <w:bottom w:val="single" w:sz="4" w:space="0" w:color="auto"/>
              <w:right w:val="single" w:sz="4" w:space="0" w:color="auto"/>
            </w:tcBorders>
            <w:vAlign w:val="center"/>
            <w:hideMark/>
          </w:tcPr>
          <w:p w:rsidR="00FE197D" w:rsidRDefault="00FE197D" w:rsidP="00FE197D">
            <w:pPr>
              <w:widowControl/>
              <w:jc w:val="left"/>
              <w:rPr>
                <w:rFonts w:ascii="宋体" w:hAnsi="宋体" w:cs="宋体"/>
                <w:kern w:val="0"/>
                <w:szCs w:val="21"/>
              </w:rPr>
            </w:pPr>
          </w:p>
        </w:tc>
        <w:tc>
          <w:tcPr>
            <w:tcW w:w="1384" w:type="dxa"/>
            <w:tcBorders>
              <w:top w:val="nil"/>
              <w:left w:val="nil"/>
              <w:bottom w:val="single" w:sz="4" w:space="0" w:color="auto"/>
              <w:right w:val="single" w:sz="4" w:space="0" w:color="auto"/>
            </w:tcBorders>
            <w:noWrap/>
            <w:vAlign w:val="center"/>
            <w:hideMark/>
          </w:tcPr>
          <w:p w:rsidR="00FE197D" w:rsidRDefault="00FE197D" w:rsidP="00FE197D">
            <w:pPr>
              <w:widowControl/>
              <w:rPr>
                <w:rFonts w:ascii="宋体" w:hAnsi="宋体" w:cs="宋体"/>
                <w:kern w:val="0"/>
                <w:szCs w:val="21"/>
              </w:rPr>
            </w:pPr>
            <w:r>
              <w:rPr>
                <w:rFonts w:ascii="宋体" w:hAnsi="宋体" w:cs="宋体" w:hint="eastAsia"/>
                <w:kern w:val="0"/>
                <w:szCs w:val="21"/>
              </w:rPr>
              <w:t>委外管理</w:t>
            </w:r>
          </w:p>
        </w:tc>
        <w:tc>
          <w:tcPr>
            <w:tcW w:w="13608" w:type="dxa"/>
            <w:tcBorders>
              <w:top w:val="nil"/>
              <w:left w:val="nil"/>
              <w:bottom w:val="single" w:sz="4" w:space="0" w:color="auto"/>
              <w:right w:val="single" w:sz="4" w:space="0" w:color="auto"/>
            </w:tcBorders>
            <w:vAlign w:val="center"/>
          </w:tcPr>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系统中以委外加工单为核心，提供了委外订单、委外采购建议、委外发料、委外产品入库、委外加工费用、委外成本核算等功能，并通过形象化、导航式的界面协助您处理日常业务，具有使用简便、功能实用等特性。</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通过委外采购建议功能，系统可以根据下达委外数量和库存数量，为企业提供各种外购原材料的采购数量，既能保证生产原材料的充足供应，又能将库存数量降到最低。</w:t>
            </w:r>
          </w:p>
          <w:p w:rsidR="00FE197D" w:rsidRPr="004F7D6A" w:rsidRDefault="00FE197D" w:rsidP="00FE197D">
            <w:pPr>
              <w:widowControl/>
              <w:rPr>
                <w:rFonts w:ascii="宋体" w:hAnsi="宋体" w:cs="宋体"/>
                <w:kern w:val="0"/>
                <w:szCs w:val="21"/>
              </w:rPr>
            </w:pPr>
            <w:r w:rsidRPr="004F7D6A">
              <w:rPr>
                <w:rFonts w:ascii="宋体" w:hAnsi="宋体" w:cs="宋体" w:hint="eastAsia"/>
                <w:kern w:val="0"/>
                <w:szCs w:val="21"/>
              </w:rPr>
              <w:t>通过委外订单功能，系统可以批量生成委外加工单，解决一次委外同一加工商加工多个物料的情况。</w:t>
            </w:r>
          </w:p>
          <w:p w:rsidR="00FE197D" w:rsidRPr="0097666B" w:rsidRDefault="00FE197D" w:rsidP="00FE197D">
            <w:pPr>
              <w:widowControl/>
              <w:rPr>
                <w:rFonts w:ascii="宋体" w:hAnsi="宋体" w:cs="宋体"/>
                <w:kern w:val="0"/>
                <w:sz w:val="18"/>
                <w:szCs w:val="18"/>
              </w:rPr>
            </w:pPr>
            <w:r w:rsidRPr="004F7D6A">
              <w:rPr>
                <w:rFonts w:ascii="宋体" w:hAnsi="宋体" w:cs="宋体" w:hint="eastAsia"/>
                <w:kern w:val="0"/>
                <w:szCs w:val="21"/>
              </w:rPr>
              <w:t>通过委外成本核算功能，系统可以自动计算委外产品的入库成本，解决小型生产型企业委外成本核算复杂的问题。</w:t>
            </w:r>
          </w:p>
        </w:tc>
      </w:tr>
    </w:tbl>
    <w:p w:rsidR="00536D68" w:rsidRPr="006A3892" w:rsidRDefault="00536D68" w:rsidP="006A3892">
      <w:pPr>
        <w:ind w:firstLineChars="150" w:firstLine="315"/>
        <w:rPr>
          <w:rFonts w:ascii="宋体" w:hAnsi="宋体"/>
          <w:szCs w:val="21"/>
        </w:rPr>
      </w:pPr>
      <w:r>
        <w:rPr>
          <w:rFonts w:ascii="宋体" w:hAnsi="宋体"/>
          <w:szCs w:val="21"/>
        </w:rPr>
        <w:br w:type="textWrapping" w:clear="all"/>
      </w:r>
    </w:p>
    <w:p w:rsidR="00E0503F" w:rsidRDefault="00E0503F"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p w:rsidR="00FE197D" w:rsidRDefault="00FE197D" w:rsidP="004C0F1A">
      <w:pPr>
        <w:widowControl/>
        <w:adjustRightInd w:val="0"/>
        <w:snapToGrid w:val="0"/>
        <w:spacing w:line="340" w:lineRule="exact"/>
        <w:jc w:val="left"/>
        <w:rPr>
          <w:rFonts w:ascii="仿宋_GB2312" w:eastAsia="仿宋_GB2312" w:hAnsi="宋体" w:cs="宋体"/>
          <w:kern w:val="0"/>
          <w:sz w:val="24"/>
          <w:szCs w:val="24"/>
        </w:rPr>
      </w:pPr>
    </w:p>
    <w:sectPr w:rsidR="00FE197D" w:rsidSect="00BE2027">
      <w:pgSz w:w="16838" w:h="11906" w:orient="landscape"/>
      <w:pgMar w:top="907" w:right="340" w:bottom="454" w:left="3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69" w:rsidRDefault="004D5169" w:rsidP="00077E0F">
      <w:r>
        <w:separator/>
      </w:r>
    </w:p>
  </w:endnote>
  <w:endnote w:type="continuationSeparator" w:id="1">
    <w:p w:rsidR="004D5169" w:rsidRDefault="004D5169" w:rsidP="00077E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69" w:rsidRDefault="004D5169" w:rsidP="00077E0F">
      <w:r>
        <w:separator/>
      </w:r>
    </w:p>
  </w:footnote>
  <w:footnote w:type="continuationSeparator" w:id="1">
    <w:p w:rsidR="004D5169" w:rsidRDefault="004D5169" w:rsidP="00077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B1F"/>
    <w:multiLevelType w:val="hybridMultilevel"/>
    <w:tmpl w:val="58EA845E"/>
    <w:lvl w:ilvl="0" w:tplc="0409000B">
      <w:start w:val="1"/>
      <w:numFmt w:val="bullet"/>
      <w:lvlText w:val=""/>
      <w:lvlJc w:val="left"/>
      <w:pPr>
        <w:tabs>
          <w:tab w:val="num" w:pos="1409"/>
        </w:tabs>
        <w:ind w:left="1409"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2249"/>
        </w:tabs>
        <w:ind w:left="2249" w:hanging="420"/>
      </w:pPr>
      <w:rPr>
        <w:rFonts w:ascii="Wingdings" w:hAnsi="Wingdings" w:hint="default"/>
      </w:rPr>
    </w:lvl>
    <w:lvl w:ilvl="3" w:tplc="04090001" w:tentative="1">
      <w:start w:val="1"/>
      <w:numFmt w:val="bullet"/>
      <w:lvlText w:val=""/>
      <w:lvlJc w:val="left"/>
      <w:pPr>
        <w:tabs>
          <w:tab w:val="num" w:pos="2669"/>
        </w:tabs>
        <w:ind w:left="2669" w:hanging="420"/>
      </w:pPr>
      <w:rPr>
        <w:rFonts w:ascii="Wingdings" w:hAnsi="Wingdings" w:hint="default"/>
      </w:rPr>
    </w:lvl>
    <w:lvl w:ilvl="4" w:tplc="04090003" w:tentative="1">
      <w:start w:val="1"/>
      <w:numFmt w:val="bullet"/>
      <w:lvlText w:val=""/>
      <w:lvlJc w:val="left"/>
      <w:pPr>
        <w:tabs>
          <w:tab w:val="num" w:pos="3089"/>
        </w:tabs>
        <w:ind w:left="3089" w:hanging="420"/>
      </w:pPr>
      <w:rPr>
        <w:rFonts w:ascii="Wingdings" w:hAnsi="Wingdings" w:hint="default"/>
      </w:rPr>
    </w:lvl>
    <w:lvl w:ilvl="5" w:tplc="04090005" w:tentative="1">
      <w:start w:val="1"/>
      <w:numFmt w:val="bullet"/>
      <w:lvlText w:val=""/>
      <w:lvlJc w:val="left"/>
      <w:pPr>
        <w:tabs>
          <w:tab w:val="num" w:pos="3509"/>
        </w:tabs>
        <w:ind w:left="3509" w:hanging="420"/>
      </w:pPr>
      <w:rPr>
        <w:rFonts w:ascii="Wingdings" w:hAnsi="Wingdings" w:hint="default"/>
      </w:rPr>
    </w:lvl>
    <w:lvl w:ilvl="6" w:tplc="04090001" w:tentative="1">
      <w:start w:val="1"/>
      <w:numFmt w:val="bullet"/>
      <w:lvlText w:val=""/>
      <w:lvlJc w:val="left"/>
      <w:pPr>
        <w:tabs>
          <w:tab w:val="num" w:pos="3929"/>
        </w:tabs>
        <w:ind w:left="3929" w:hanging="420"/>
      </w:pPr>
      <w:rPr>
        <w:rFonts w:ascii="Wingdings" w:hAnsi="Wingdings" w:hint="default"/>
      </w:rPr>
    </w:lvl>
    <w:lvl w:ilvl="7" w:tplc="04090003" w:tentative="1">
      <w:start w:val="1"/>
      <w:numFmt w:val="bullet"/>
      <w:lvlText w:val=""/>
      <w:lvlJc w:val="left"/>
      <w:pPr>
        <w:tabs>
          <w:tab w:val="num" w:pos="4349"/>
        </w:tabs>
        <w:ind w:left="4349" w:hanging="420"/>
      </w:pPr>
      <w:rPr>
        <w:rFonts w:ascii="Wingdings" w:hAnsi="Wingdings" w:hint="default"/>
      </w:rPr>
    </w:lvl>
    <w:lvl w:ilvl="8" w:tplc="04090005" w:tentative="1">
      <w:start w:val="1"/>
      <w:numFmt w:val="bullet"/>
      <w:lvlText w:val=""/>
      <w:lvlJc w:val="left"/>
      <w:pPr>
        <w:tabs>
          <w:tab w:val="num" w:pos="4769"/>
        </w:tabs>
        <w:ind w:left="4769" w:hanging="420"/>
      </w:pPr>
      <w:rPr>
        <w:rFonts w:ascii="Wingdings" w:hAnsi="Wingdings" w:hint="default"/>
      </w:rPr>
    </w:lvl>
  </w:abstractNum>
  <w:abstractNum w:abstractNumId="1">
    <w:nsid w:val="166B4EFB"/>
    <w:multiLevelType w:val="hybridMultilevel"/>
    <w:tmpl w:val="7BA03BC0"/>
    <w:lvl w:ilvl="0" w:tplc="9246EA92">
      <w:start w:val="1"/>
      <w:numFmt w:val="decimal"/>
      <w:lvlText w:val="%1."/>
      <w:lvlJc w:val="left"/>
      <w:pPr>
        <w:tabs>
          <w:tab w:val="num" w:pos="630"/>
        </w:tabs>
        <w:ind w:left="630" w:hanging="420"/>
      </w:pPr>
      <w:rPr>
        <w:rFonts w:eastAsia="宋体" w:hint="eastAsia"/>
        <w:b/>
        <w:i w:val="0"/>
        <w:color w:val="auto"/>
        <w:sz w:val="21"/>
        <w:u w:val="none"/>
      </w:rPr>
    </w:lvl>
    <w:lvl w:ilvl="1" w:tplc="FFFFFFFF">
      <w:start w:val="1"/>
      <w:numFmt w:val="bullet"/>
      <w:lvlText w:val=""/>
      <w:lvlJc w:val="left"/>
      <w:pPr>
        <w:tabs>
          <w:tab w:val="num" w:pos="1155"/>
        </w:tabs>
        <w:ind w:left="1155" w:hanging="420"/>
      </w:pPr>
      <w:rPr>
        <w:rFonts w:ascii="Wingdings" w:hAnsi="Wingdings" w:hint="default"/>
      </w:rPr>
    </w:lvl>
    <w:lvl w:ilvl="2" w:tplc="FFFFFFFF">
      <w:start w:val="1"/>
      <w:numFmt w:val="bullet"/>
      <w:lvlText w:val=""/>
      <w:lvlJc w:val="left"/>
      <w:pPr>
        <w:tabs>
          <w:tab w:val="num" w:pos="1575"/>
        </w:tabs>
        <w:ind w:left="1575" w:hanging="420"/>
      </w:pPr>
      <w:rPr>
        <w:rFonts w:ascii="Wingdings" w:hAnsi="Wingdings" w:hint="default"/>
      </w:rPr>
    </w:lvl>
    <w:lvl w:ilvl="3" w:tplc="FFFFFFFF">
      <w:start w:val="1"/>
      <w:numFmt w:val="bullet"/>
      <w:lvlText w:val=""/>
      <w:lvlJc w:val="left"/>
      <w:pPr>
        <w:tabs>
          <w:tab w:val="num" w:pos="1995"/>
        </w:tabs>
        <w:ind w:left="1995" w:hanging="420"/>
      </w:pPr>
      <w:rPr>
        <w:rFonts w:ascii="Wingdings" w:hAnsi="Wingdings" w:hint="default"/>
      </w:rPr>
    </w:lvl>
    <w:lvl w:ilvl="4" w:tplc="FFFFFFFF">
      <w:start w:val="1"/>
      <w:numFmt w:val="bullet"/>
      <w:lvlText w:val=""/>
      <w:lvlJc w:val="left"/>
      <w:pPr>
        <w:tabs>
          <w:tab w:val="num" w:pos="2415"/>
        </w:tabs>
        <w:ind w:left="2415" w:hanging="420"/>
      </w:pPr>
      <w:rPr>
        <w:rFonts w:ascii="Wingdings" w:hAnsi="Wingdings" w:hint="default"/>
      </w:rPr>
    </w:lvl>
    <w:lvl w:ilvl="5" w:tplc="FFFFFFFF" w:tentative="1">
      <w:start w:val="1"/>
      <w:numFmt w:val="bullet"/>
      <w:lvlText w:val=""/>
      <w:lvlJc w:val="left"/>
      <w:pPr>
        <w:tabs>
          <w:tab w:val="num" w:pos="2835"/>
        </w:tabs>
        <w:ind w:left="2835" w:hanging="420"/>
      </w:pPr>
      <w:rPr>
        <w:rFonts w:ascii="Wingdings" w:hAnsi="Wingdings" w:hint="default"/>
      </w:rPr>
    </w:lvl>
    <w:lvl w:ilvl="6" w:tplc="FFFFFFFF" w:tentative="1">
      <w:start w:val="1"/>
      <w:numFmt w:val="bullet"/>
      <w:lvlText w:val=""/>
      <w:lvlJc w:val="left"/>
      <w:pPr>
        <w:tabs>
          <w:tab w:val="num" w:pos="3255"/>
        </w:tabs>
        <w:ind w:left="3255" w:hanging="420"/>
      </w:pPr>
      <w:rPr>
        <w:rFonts w:ascii="Wingdings" w:hAnsi="Wingdings" w:hint="default"/>
      </w:rPr>
    </w:lvl>
    <w:lvl w:ilvl="7" w:tplc="FFFFFFFF" w:tentative="1">
      <w:start w:val="1"/>
      <w:numFmt w:val="bullet"/>
      <w:lvlText w:val=""/>
      <w:lvlJc w:val="left"/>
      <w:pPr>
        <w:tabs>
          <w:tab w:val="num" w:pos="3675"/>
        </w:tabs>
        <w:ind w:left="3675" w:hanging="420"/>
      </w:pPr>
      <w:rPr>
        <w:rFonts w:ascii="Wingdings" w:hAnsi="Wingdings" w:hint="default"/>
      </w:rPr>
    </w:lvl>
    <w:lvl w:ilvl="8" w:tplc="FFFFFFFF" w:tentative="1">
      <w:start w:val="1"/>
      <w:numFmt w:val="bullet"/>
      <w:lvlText w:val=""/>
      <w:lvlJc w:val="left"/>
      <w:pPr>
        <w:tabs>
          <w:tab w:val="num" w:pos="4095"/>
        </w:tabs>
        <w:ind w:left="4095" w:hanging="420"/>
      </w:pPr>
      <w:rPr>
        <w:rFonts w:ascii="Wingdings" w:hAnsi="Wingdings" w:hint="default"/>
      </w:rPr>
    </w:lvl>
  </w:abstractNum>
  <w:abstractNum w:abstractNumId="2">
    <w:nsid w:val="298469C6"/>
    <w:multiLevelType w:val="hybridMultilevel"/>
    <w:tmpl w:val="186E7BB6"/>
    <w:lvl w:ilvl="0" w:tplc="0409000F">
      <w:start w:val="1"/>
      <w:numFmt w:val="decimal"/>
      <w:lvlText w:val="%1."/>
      <w:lvlJc w:val="left"/>
      <w:pPr>
        <w:tabs>
          <w:tab w:val="num" w:pos="525"/>
        </w:tabs>
        <w:ind w:left="525" w:hanging="420"/>
      </w:p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
    <w:nsid w:val="2C236A48"/>
    <w:multiLevelType w:val="hybridMultilevel"/>
    <w:tmpl w:val="40CC48B0"/>
    <w:lvl w:ilvl="0" w:tplc="E3664D14">
      <w:start w:val="1"/>
      <w:numFmt w:val="decimal"/>
      <w:lvlText w:val="%1、"/>
      <w:lvlJc w:val="left"/>
      <w:pPr>
        <w:ind w:left="360" w:hanging="360"/>
      </w:pPr>
      <w:rPr>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EE56DB"/>
    <w:multiLevelType w:val="hybridMultilevel"/>
    <w:tmpl w:val="FBFE0148"/>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0B47FCE"/>
    <w:multiLevelType w:val="hybridMultilevel"/>
    <w:tmpl w:val="A07C6064"/>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4AF41D6"/>
    <w:multiLevelType w:val="hybridMultilevel"/>
    <w:tmpl w:val="4ABA29FE"/>
    <w:lvl w:ilvl="0" w:tplc="0409000B">
      <w:start w:val="1"/>
      <w:numFmt w:val="bullet"/>
      <w:lvlText w:val=""/>
      <w:lvlJc w:val="left"/>
      <w:pPr>
        <w:tabs>
          <w:tab w:val="num" w:pos="840"/>
        </w:tabs>
        <w:ind w:left="84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AE44674"/>
    <w:multiLevelType w:val="hybridMultilevel"/>
    <w:tmpl w:val="1D6869F6"/>
    <w:lvl w:ilvl="0" w:tplc="0409000B">
      <w:start w:val="1"/>
      <w:numFmt w:val="bullet"/>
      <w:lvlText w:val=""/>
      <w:lvlJc w:val="left"/>
      <w:pPr>
        <w:tabs>
          <w:tab w:val="num" w:pos="736"/>
        </w:tabs>
        <w:ind w:left="736" w:hanging="420"/>
      </w:pPr>
      <w:rPr>
        <w:rFonts w:ascii="Wingdings" w:hAnsi="Wingdings" w:hint="default"/>
      </w:rPr>
    </w:lvl>
    <w:lvl w:ilvl="1" w:tplc="961407DA">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5C237C95"/>
    <w:multiLevelType w:val="hybridMultilevel"/>
    <w:tmpl w:val="20D6159C"/>
    <w:lvl w:ilvl="0" w:tplc="53CAE3D8">
      <w:start w:val="1"/>
      <w:numFmt w:val="decimal"/>
      <w:lvlText w:val="%1、"/>
      <w:lvlJc w:val="left"/>
      <w:pPr>
        <w:ind w:left="405" w:hanging="405"/>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AE31D3"/>
    <w:multiLevelType w:val="hybridMultilevel"/>
    <w:tmpl w:val="3A8C6772"/>
    <w:lvl w:ilvl="0" w:tplc="0409000B">
      <w:start w:val="1"/>
      <w:numFmt w:val="bullet"/>
      <w:lvlText w:val=""/>
      <w:lvlJc w:val="left"/>
      <w:pPr>
        <w:tabs>
          <w:tab w:val="num" w:pos="525"/>
        </w:tabs>
        <w:ind w:left="525" w:hanging="420"/>
      </w:pPr>
      <w:rPr>
        <w:rFonts w:ascii="Wingdings" w:hAnsi="Wingdings" w:hint="default"/>
      </w:rPr>
    </w:lvl>
    <w:lvl w:ilvl="1" w:tplc="04090019">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0">
    <w:nsid w:val="6C6C2B72"/>
    <w:multiLevelType w:val="hybridMultilevel"/>
    <w:tmpl w:val="DF22D9A4"/>
    <w:lvl w:ilvl="0" w:tplc="04090009">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749F4D8F"/>
    <w:multiLevelType w:val="hybridMultilevel"/>
    <w:tmpl w:val="6A7CB1F4"/>
    <w:lvl w:ilvl="0" w:tplc="C3AC200C">
      <w:start w:val="1"/>
      <w:numFmt w:val="bullet"/>
      <w:lvlText w:val=""/>
      <w:lvlJc w:val="left"/>
      <w:pPr>
        <w:tabs>
          <w:tab w:val="num" w:pos="779"/>
        </w:tabs>
        <w:ind w:left="779" w:hanging="420"/>
      </w:pPr>
      <w:rPr>
        <w:rFonts w:ascii="Wingdings" w:hAnsi="Wingdings" w:hint="default"/>
      </w:rPr>
    </w:lvl>
    <w:lvl w:ilvl="1" w:tplc="04090003">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12">
    <w:nsid w:val="776D7169"/>
    <w:multiLevelType w:val="hybridMultilevel"/>
    <w:tmpl w:val="2CC04078"/>
    <w:lvl w:ilvl="0" w:tplc="48AC5A2C">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840"/>
        </w:tabs>
        <w:ind w:left="840" w:hanging="420"/>
      </w:pPr>
      <w:rPr>
        <w:rFonts w:hint="default"/>
      </w:rPr>
    </w:lvl>
    <w:lvl w:ilvl="2" w:tplc="FC34F60C">
      <w:start w:val="1"/>
      <w:numFmt w:val="bullet"/>
      <w:lvlText w:val=""/>
      <w:lvlJc w:val="left"/>
      <w:pPr>
        <w:tabs>
          <w:tab w:val="num" w:pos="1260"/>
        </w:tabs>
        <w:ind w:left="1260" w:hanging="420"/>
      </w:pPr>
      <w:rPr>
        <w:rFonts w:ascii="Wingdings" w:hAnsi="Wingdings" w:hint="default"/>
      </w:rPr>
    </w:lvl>
    <w:lvl w:ilvl="3" w:tplc="0409000B"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D033BAE"/>
    <w:multiLevelType w:val="hybridMultilevel"/>
    <w:tmpl w:val="8882697E"/>
    <w:lvl w:ilvl="0" w:tplc="988491D0">
      <w:start w:val="1"/>
      <w:numFmt w:val="bullet"/>
      <w:pStyle w:val="a"/>
      <w:lvlText w:val=""/>
      <w:lvlJc w:val="left"/>
      <w:pPr>
        <w:tabs>
          <w:tab w:val="num" w:pos="1260"/>
        </w:tabs>
        <w:ind w:left="1260" w:hanging="420"/>
      </w:pPr>
      <w:rPr>
        <w:rFonts w:ascii="Wingdings" w:hAnsi="Wingdings" w:hint="default"/>
        <w:color w:val="auto"/>
      </w:rPr>
    </w:lvl>
    <w:lvl w:ilvl="1" w:tplc="4A6ECA04" w:tentative="1">
      <w:start w:val="1"/>
      <w:numFmt w:val="bullet"/>
      <w:lvlText w:val=""/>
      <w:lvlJc w:val="left"/>
      <w:pPr>
        <w:tabs>
          <w:tab w:val="num" w:pos="1260"/>
        </w:tabs>
        <w:ind w:left="1260" w:hanging="420"/>
      </w:pPr>
      <w:rPr>
        <w:rFonts w:ascii="Wingdings" w:hAnsi="Wingdings" w:hint="default"/>
      </w:rPr>
    </w:lvl>
    <w:lvl w:ilvl="2" w:tplc="9DB6F4EC" w:tentative="1">
      <w:start w:val="1"/>
      <w:numFmt w:val="bullet"/>
      <w:lvlText w:val=""/>
      <w:lvlJc w:val="left"/>
      <w:pPr>
        <w:tabs>
          <w:tab w:val="num" w:pos="1680"/>
        </w:tabs>
        <w:ind w:left="1680" w:hanging="420"/>
      </w:pPr>
      <w:rPr>
        <w:rFonts w:ascii="Wingdings" w:hAnsi="Wingdings" w:hint="default"/>
      </w:rPr>
    </w:lvl>
    <w:lvl w:ilvl="3" w:tplc="881065E2" w:tentative="1">
      <w:start w:val="1"/>
      <w:numFmt w:val="bullet"/>
      <w:lvlText w:val=""/>
      <w:lvlJc w:val="left"/>
      <w:pPr>
        <w:tabs>
          <w:tab w:val="num" w:pos="2100"/>
        </w:tabs>
        <w:ind w:left="2100" w:hanging="420"/>
      </w:pPr>
      <w:rPr>
        <w:rFonts w:ascii="Wingdings" w:hAnsi="Wingdings" w:hint="default"/>
      </w:rPr>
    </w:lvl>
    <w:lvl w:ilvl="4" w:tplc="EE7A50B6" w:tentative="1">
      <w:start w:val="1"/>
      <w:numFmt w:val="bullet"/>
      <w:lvlText w:val=""/>
      <w:lvlJc w:val="left"/>
      <w:pPr>
        <w:tabs>
          <w:tab w:val="num" w:pos="2520"/>
        </w:tabs>
        <w:ind w:left="2520" w:hanging="420"/>
      </w:pPr>
      <w:rPr>
        <w:rFonts w:ascii="Wingdings" w:hAnsi="Wingdings" w:hint="default"/>
      </w:rPr>
    </w:lvl>
    <w:lvl w:ilvl="5" w:tplc="EA7411F6" w:tentative="1">
      <w:start w:val="1"/>
      <w:numFmt w:val="bullet"/>
      <w:lvlText w:val=""/>
      <w:lvlJc w:val="left"/>
      <w:pPr>
        <w:tabs>
          <w:tab w:val="num" w:pos="2940"/>
        </w:tabs>
        <w:ind w:left="2940" w:hanging="420"/>
      </w:pPr>
      <w:rPr>
        <w:rFonts w:ascii="Wingdings" w:hAnsi="Wingdings" w:hint="default"/>
      </w:rPr>
    </w:lvl>
    <w:lvl w:ilvl="6" w:tplc="77428358" w:tentative="1">
      <w:start w:val="1"/>
      <w:numFmt w:val="bullet"/>
      <w:lvlText w:val=""/>
      <w:lvlJc w:val="left"/>
      <w:pPr>
        <w:tabs>
          <w:tab w:val="num" w:pos="3360"/>
        </w:tabs>
        <w:ind w:left="3360" w:hanging="420"/>
      </w:pPr>
      <w:rPr>
        <w:rFonts w:ascii="Wingdings" w:hAnsi="Wingdings" w:hint="default"/>
      </w:rPr>
    </w:lvl>
    <w:lvl w:ilvl="7" w:tplc="303CB682" w:tentative="1">
      <w:start w:val="1"/>
      <w:numFmt w:val="bullet"/>
      <w:lvlText w:val=""/>
      <w:lvlJc w:val="left"/>
      <w:pPr>
        <w:tabs>
          <w:tab w:val="num" w:pos="3780"/>
        </w:tabs>
        <w:ind w:left="3780" w:hanging="420"/>
      </w:pPr>
      <w:rPr>
        <w:rFonts w:ascii="Wingdings" w:hAnsi="Wingdings" w:hint="default"/>
      </w:rPr>
    </w:lvl>
    <w:lvl w:ilvl="8" w:tplc="147071C2" w:tentative="1">
      <w:start w:val="1"/>
      <w:numFmt w:val="bullet"/>
      <w:lvlText w:val=""/>
      <w:lvlJc w:val="left"/>
      <w:pPr>
        <w:tabs>
          <w:tab w:val="num" w:pos="4200"/>
        </w:tabs>
        <w:ind w:left="420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7"/>
  </w:num>
  <w:num w:numId="5">
    <w:abstractNumId w:val="9"/>
  </w:num>
  <w:num w:numId="6">
    <w:abstractNumId w:val="4"/>
  </w:num>
  <w:num w:numId="7">
    <w:abstractNumId w:val="5"/>
  </w:num>
  <w:num w:numId="8">
    <w:abstractNumId w:val="10"/>
  </w:num>
  <w:num w:numId="9">
    <w:abstractNumId w:val="12"/>
  </w:num>
  <w:num w:numId="10">
    <w:abstractNumId w:val="2"/>
  </w:num>
  <w:num w:numId="11">
    <w:abstractNumId w:val="13"/>
  </w:num>
  <w:num w:numId="12">
    <w:abstractNumId w:val="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D68"/>
    <w:rsid w:val="00004C00"/>
    <w:rsid w:val="00077E0F"/>
    <w:rsid w:val="00082498"/>
    <w:rsid w:val="00093C71"/>
    <w:rsid w:val="000955CF"/>
    <w:rsid w:val="00192E2D"/>
    <w:rsid w:val="001A0E8F"/>
    <w:rsid w:val="00264A34"/>
    <w:rsid w:val="002847CB"/>
    <w:rsid w:val="002C7665"/>
    <w:rsid w:val="00331D44"/>
    <w:rsid w:val="003807B7"/>
    <w:rsid w:val="00410F87"/>
    <w:rsid w:val="00440DF7"/>
    <w:rsid w:val="004714D9"/>
    <w:rsid w:val="004C0F1A"/>
    <w:rsid w:val="004D5169"/>
    <w:rsid w:val="004F7D6A"/>
    <w:rsid w:val="00536D68"/>
    <w:rsid w:val="005A0BB4"/>
    <w:rsid w:val="005F56CA"/>
    <w:rsid w:val="00681D7E"/>
    <w:rsid w:val="006A3892"/>
    <w:rsid w:val="006D531A"/>
    <w:rsid w:val="0070000B"/>
    <w:rsid w:val="007207E7"/>
    <w:rsid w:val="00766702"/>
    <w:rsid w:val="00782E58"/>
    <w:rsid w:val="00793D9A"/>
    <w:rsid w:val="00830BE9"/>
    <w:rsid w:val="0085136D"/>
    <w:rsid w:val="0085797E"/>
    <w:rsid w:val="008B07F7"/>
    <w:rsid w:val="009234F2"/>
    <w:rsid w:val="00936557"/>
    <w:rsid w:val="009627F7"/>
    <w:rsid w:val="0097666B"/>
    <w:rsid w:val="00A03C94"/>
    <w:rsid w:val="00A70CAB"/>
    <w:rsid w:val="00B444AF"/>
    <w:rsid w:val="00B4503B"/>
    <w:rsid w:val="00BA20C9"/>
    <w:rsid w:val="00BB0459"/>
    <w:rsid w:val="00BB1659"/>
    <w:rsid w:val="00BE2027"/>
    <w:rsid w:val="00C61EF4"/>
    <w:rsid w:val="00CB0D34"/>
    <w:rsid w:val="00CF43A7"/>
    <w:rsid w:val="00D02B03"/>
    <w:rsid w:val="00D721A7"/>
    <w:rsid w:val="00DD5A0F"/>
    <w:rsid w:val="00E0503F"/>
    <w:rsid w:val="00E7524A"/>
    <w:rsid w:val="00F71468"/>
    <w:rsid w:val="00FE197D"/>
    <w:rsid w:val="00FE5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D6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077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77E0F"/>
    <w:rPr>
      <w:rFonts w:ascii="Times New Roman" w:eastAsia="宋体" w:hAnsi="Times New Roman" w:cs="Times New Roman"/>
      <w:sz w:val="18"/>
      <w:szCs w:val="18"/>
    </w:rPr>
  </w:style>
  <w:style w:type="paragraph" w:styleId="a5">
    <w:name w:val="footer"/>
    <w:basedOn w:val="a0"/>
    <w:link w:val="Char0"/>
    <w:uiPriority w:val="99"/>
    <w:semiHidden/>
    <w:unhideWhenUsed/>
    <w:rsid w:val="00077E0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077E0F"/>
    <w:rPr>
      <w:rFonts w:ascii="Times New Roman" w:eastAsia="宋体" w:hAnsi="Times New Roman" w:cs="Times New Roman"/>
      <w:sz w:val="18"/>
      <w:szCs w:val="18"/>
    </w:rPr>
  </w:style>
  <w:style w:type="paragraph" w:styleId="a6">
    <w:name w:val="List Paragraph"/>
    <w:basedOn w:val="a0"/>
    <w:uiPriority w:val="34"/>
    <w:qFormat/>
    <w:rsid w:val="00BE2027"/>
    <w:pPr>
      <w:ind w:firstLineChars="200" w:firstLine="420"/>
    </w:pPr>
  </w:style>
  <w:style w:type="paragraph" w:customStyle="1" w:styleId="10">
    <w:name w:val="标题10（目标）"/>
    <w:basedOn w:val="a0"/>
    <w:autoRedefine/>
    <w:rsid w:val="002C7665"/>
    <w:pPr>
      <w:spacing w:before="40" w:after="40" w:line="360" w:lineRule="atLeast"/>
      <w:ind w:left="840" w:firstLine="420"/>
    </w:pPr>
    <w:rPr>
      <w:rFonts w:ascii="宋体" w:hAnsi="宋体"/>
      <w:color w:val="000000"/>
      <w:szCs w:val="21"/>
    </w:rPr>
  </w:style>
  <w:style w:type="paragraph" w:customStyle="1" w:styleId="2125">
    <w:name w:val="样式 左 首行缩进:  2 字符 段前: 自动 段后: 自动 行距: 多倍行距 1.25 字行"/>
    <w:basedOn w:val="a0"/>
    <w:link w:val="2125Char"/>
    <w:rsid w:val="005F56CA"/>
    <w:pPr>
      <w:spacing w:afterLines="50" w:line="300" w:lineRule="auto"/>
      <w:ind w:firstLineChars="200" w:firstLine="200"/>
      <w:jc w:val="left"/>
    </w:pPr>
    <w:rPr>
      <w:rFonts w:cs="宋体"/>
    </w:rPr>
  </w:style>
  <w:style w:type="character" w:customStyle="1" w:styleId="2125Char">
    <w:name w:val="样式 左 首行缩进:  2 字符 段前: 自动 段后: 自动 行距: 多倍行距 1.25 字行 Char"/>
    <w:link w:val="2125"/>
    <w:rsid w:val="005F56CA"/>
    <w:rPr>
      <w:rFonts w:ascii="Times New Roman" w:eastAsia="宋体" w:hAnsi="Times New Roman" w:cs="宋体"/>
      <w:szCs w:val="20"/>
    </w:rPr>
  </w:style>
  <w:style w:type="paragraph" w:customStyle="1" w:styleId="a">
    <w:name w:val="提示样式"/>
    <w:basedOn w:val="a0"/>
    <w:rsid w:val="005F56CA"/>
    <w:pPr>
      <w:numPr>
        <w:numId w:val="11"/>
      </w:numPr>
      <w:spacing w:before="100" w:beforeAutospacing="1" w:after="100" w:afterAutospacing="1"/>
    </w:pPr>
    <w:rPr>
      <w:szCs w:val="24"/>
    </w:rPr>
  </w:style>
  <w:style w:type="paragraph" w:customStyle="1" w:styleId="2066">
    <w:name w:val="样式 样式 样式 样式 样式 首行缩进:  2 字符 + 左  0 字符 + 左侧:  6 字符 + 左侧:  6 字符 + 左..."/>
    <w:basedOn w:val="a0"/>
    <w:rsid w:val="005F56CA"/>
    <w:pPr>
      <w:spacing w:afterLines="50"/>
      <w:ind w:firstLineChars="200" w:firstLine="200"/>
      <w:jc w:val="left"/>
    </w:pPr>
    <w:rPr>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yccg</dc:creator>
  <cp:lastModifiedBy>yccg</cp:lastModifiedBy>
  <cp:revision>35</cp:revision>
  <dcterms:created xsi:type="dcterms:W3CDTF">2019-12-12T04:42:00Z</dcterms:created>
  <dcterms:modified xsi:type="dcterms:W3CDTF">2019-12-26T03:56:00Z</dcterms:modified>
</cp:coreProperties>
</file>