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2" w:lineRule="auto"/>
        <w:rPr>
          <w:rFonts w:ascii="Arial"/>
          <w:sz w:val="21"/>
        </w:rPr>
      </w:pPr>
    </w:p>
    <w:p>
      <w:pPr>
        <w:spacing w:before="201" w:line="219" w:lineRule="auto"/>
        <w:ind w:left="6185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spacing w:val="-42"/>
          <w:sz w:val="62"/>
          <w:szCs w:val="62"/>
        </w:rPr>
        <w:t>服务项目</w:t>
      </w:r>
      <w:r>
        <w:rPr>
          <w:rFonts w:hint="eastAsia" w:ascii="宋体" w:hAnsi="宋体" w:eastAsia="宋体" w:cs="宋体"/>
          <w:spacing w:val="-42"/>
          <w:sz w:val="62"/>
          <w:szCs w:val="62"/>
          <w:lang w:val="en-US" w:eastAsia="zh-CN"/>
        </w:rPr>
        <w:t>清</w:t>
      </w:r>
      <w:r>
        <w:rPr>
          <w:rFonts w:ascii="宋体" w:hAnsi="宋体" w:eastAsia="宋体" w:cs="宋体"/>
          <w:spacing w:val="-42"/>
          <w:sz w:val="62"/>
          <w:szCs w:val="62"/>
        </w:rPr>
        <w:t>单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202" w:line="219" w:lineRule="auto"/>
        <w:ind w:left="444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spacing w:val="-47"/>
          <w:sz w:val="62"/>
          <w:szCs w:val="62"/>
        </w:rPr>
        <w:t>服务机构名称：宁夏正邦品牌管理有限公司</w:t>
      </w:r>
    </w:p>
    <w:p>
      <w:pPr>
        <w:spacing w:before="88" w:line="221" w:lineRule="auto"/>
        <w:ind w:left="12484"/>
        <w:rPr>
          <w:rFonts w:ascii="仿宋" w:hAnsi="仿宋" w:eastAsia="仿宋" w:cs="仿宋"/>
          <w:sz w:val="62"/>
          <w:szCs w:val="62"/>
        </w:rPr>
      </w:pPr>
      <w:r>
        <w:rPr>
          <w:rFonts w:ascii="仿宋" w:hAnsi="仿宋" w:eastAsia="仿宋" w:cs="仿宋"/>
          <w:spacing w:val="-90"/>
          <w:sz w:val="62"/>
          <w:szCs w:val="62"/>
        </w:rPr>
        <w:t>单位：</w:t>
      </w:r>
      <w:r>
        <w:rPr>
          <w:rFonts w:ascii="仿宋" w:hAnsi="仿宋" w:eastAsia="仿宋" w:cs="仿宋"/>
          <w:spacing w:val="79"/>
          <w:sz w:val="62"/>
          <w:szCs w:val="62"/>
        </w:rPr>
        <w:t xml:space="preserve">  </w:t>
      </w:r>
      <w:r>
        <w:rPr>
          <w:rFonts w:ascii="仿宋" w:hAnsi="仿宋" w:eastAsia="仿宋" w:cs="仿宋"/>
          <w:spacing w:val="-90"/>
          <w:sz w:val="62"/>
          <w:szCs w:val="62"/>
        </w:rPr>
        <w:t>元</w:t>
      </w:r>
    </w:p>
    <w:p/>
    <w:p>
      <w:pPr>
        <w:spacing w:line="126" w:lineRule="exact"/>
      </w:pPr>
    </w:p>
    <w:tbl>
      <w:tblPr>
        <w:tblStyle w:val="4"/>
        <w:tblW w:w="17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3778"/>
        <w:gridCol w:w="3058"/>
        <w:gridCol w:w="3997"/>
        <w:gridCol w:w="1769"/>
        <w:gridCol w:w="3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214" w:type="dxa"/>
            <w:vAlign w:val="top"/>
          </w:tcPr>
          <w:p>
            <w:pPr>
              <w:spacing w:before="347" w:line="221" w:lineRule="auto"/>
              <w:ind w:left="114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14"/>
                <w:sz w:val="48"/>
                <w:szCs w:val="48"/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spacing w:before="335" w:line="219" w:lineRule="auto"/>
              <w:ind w:left="380"/>
              <w:rPr>
                <w:rFonts w:ascii="宋体" w:hAnsi="宋体" w:eastAsia="宋体" w:cs="宋体"/>
                <w:sz w:val="50"/>
                <w:szCs w:val="50"/>
              </w:rPr>
            </w:pPr>
            <w:r>
              <w:rPr>
                <w:rFonts w:ascii="宋体" w:hAnsi="宋体" w:eastAsia="宋体" w:cs="宋体"/>
                <w:spacing w:val="4"/>
                <w:sz w:val="50"/>
                <w:szCs w:val="50"/>
              </w:rPr>
              <w:t>服务产品名称</w:t>
            </w:r>
          </w:p>
        </w:tc>
        <w:tc>
          <w:tcPr>
            <w:tcW w:w="7055" w:type="dxa"/>
            <w:gridSpan w:val="2"/>
            <w:vAlign w:val="top"/>
          </w:tcPr>
          <w:p>
            <w:pPr>
              <w:spacing w:before="345" w:line="219" w:lineRule="auto"/>
              <w:ind w:left="2082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4"/>
                <w:sz w:val="48"/>
                <w:szCs w:val="48"/>
              </w:rPr>
              <w:t>具体服务内容</w:t>
            </w:r>
          </w:p>
        </w:tc>
        <w:tc>
          <w:tcPr>
            <w:tcW w:w="1769" w:type="dxa"/>
            <w:vAlign w:val="top"/>
          </w:tcPr>
          <w:p>
            <w:pPr>
              <w:spacing w:before="340" w:line="218" w:lineRule="auto"/>
              <w:ind w:left="397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10"/>
                <w:sz w:val="48"/>
                <w:szCs w:val="48"/>
              </w:rPr>
              <w:t>价格</w:t>
            </w:r>
          </w:p>
        </w:tc>
        <w:tc>
          <w:tcPr>
            <w:tcW w:w="3413" w:type="dxa"/>
            <w:vAlign w:val="top"/>
          </w:tcPr>
          <w:p>
            <w:pPr>
              <w:spacing w:before="341" w:line="219" w:lineRule="auto"/>
              <w:ind w:left="748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pacing w:val="4"/>
                <w:sz w:val="48"/>
                <w:szCs w:val="48"/>
              </w:rPr>
              <w:t>验收材料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214" w:type="dxa"/>
            <w:vMerge w:val="restart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156" w:line="184" w:lineRule="auto"/>
              <w:ind w:left="474"/>
              <w:rPr>
                <w:rFonts w:ascii="宋体" w:hAnsi="宋体" w:eastAsia="宋体" w:cs="宋体"/>
                <w:sz w:val="48"/>
                <w:szCs w:val="48"/>
              </w:rPr>
            </w:pPr>
          </w:p>
          <w:p>
            <w:pPr>
              <w:spacing w:before="156" w:line="184" w:lineRule="auto"/>
              <w:ind w:left="474"/>
              <w:rPr>
                <w:rFonts w:ascii="宋体" w:hAnsi="宋体" w:eastAsia="宋体" w:cs="宋体"/>
                <w:sz w:val="48"/>
                <w:szCs w:val="48"/>
              </w:rPr>
            </w:pPr>
          </w:p>
          <w:p>
            <w:pPr>
              <w:spacing w:before="156" w:line="184" w:lineRule="auto"/>
              <w:ind w:left="474"/>
              <w:rPr>
                <w:rFonts w:ascii="宋体" w:hAnsi="宋体" w:eastAsia="宋体" w:cs="宋体"/>
                <w:sz w:val="48"/>
                <w:szCs w:val="48"/>
              </w:rPr>
            </w:pPr>
          </w:p>
          <w:p>
            <w:pPr>
              <w:spacing w:before="156" w:line="184" w:lineRule="auto"/>
              <w:ind w:left="474"/>
              <w:rPr>
                <w:rFonts w:ascii="宋体" w:hAnsi="宋体" w:eastAsia="宋体" w:cs="宋体"/>
                <w:sz w:val="48"/>
                <w:szCs w:val="48"/>
              </w:rPr>
            </w:pPr>
          </w:p>
          <w:p>
            <w:pPr>
              <w:spacing w:before="156" w:line="184" w:lineRule="auto"/>
              <w:ind w:left="474"/>
              <w:rPr>
                <w:rFonts w:ascii="宋体" w:hAnsi="宋体" w:eastAsia="宋体" w:cs="宋体"/>
                <w:sz w:val="48"/>
                <w:szCs w:val="48"/>
              </w:rPr>
            </w:pPr>
          </w:p>
          <w:p>
            <w:pPr>
              <w:spacing w:before="156" w:line="184" w:lineRule="auto"/>
              <w:ind w:left="474"/>
              <w:rPr>
                <w:rFonts w:ascii="宋体" w:hAnsi="宋体" w:eastAsia="宋体" w:cs="宋体"/>
                <w:sz w:val="48"/>
                <w:szCs w:val="48"/>
              </w:rPr>
            </w:pPr>
          </w:p>
          <w:p>
            <w:pPr>
              <w:spacing w:before="156" w:line="184" w:lineRule="auto"/>
              <w:ind w:left="474"/>
              <w:rPr>
                <w:rFonts w:ascii="宋体" w:hAnsi="宋体" w:eastAsia="宋体" w:cs="宋体"/>
                <w:sz w:val="48"/>
                <w:szCs w:val="48"/>
              </w:rPr>
            </w:pPr>
          </w:p>
          <w:p>
            <w:pPr>
              <w:spacing w:before="156" w:line="184" w:lineRule="auto"/>
              <w:ind w:left="474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ascii="宋体" w:hAnsi="宋体" w:eastAsia="宋体" w:cs="宋体"/>
                <w:sz w:val="48"/>
                <w:szCs w:val="48"/>
              </w:rPr>
              <w:t>1</w:t>
            </w:r>
          </w:p>
        </w:tc>
        <w:tc>
          <w:tcPr>
            <w:tcW w:w="3778" w:type="dxa"/>
            <w:vMerge w:val="restart"/>
            <w:vAlign w:val="top"/>
          </w:tcPr>
          <w:p>
            <w:pPr>
              <w:spacing w:before="135" w:line="561" w:lineRule="exact"/>
              <w:ind w:left="171"/>
              <w:rPr>
                <w:rFonts w:ascii="宋体" w:hAnsi="宋体" w:eastAsia="宋体" w:cs="宋体"/>
                <w:spacing w:val="2"/>
                <w:position w:val="12"/>
                <w:sz w:val="38"/>
                <w:szCs w:val="38"/>
              </w:rPr>
            </w:pPr>
          </w:p>
          <w:p>
            <w:pPr>
              <w:spacing w:before="135" w:line="561" w:lineRule="exact"/>
              <w:ind w:left="171"/>
              <w:rPr>
                <w:rFonts w:ascii="宋体" w:hAnsi="宋体" w:eastAsia="宋体" w:cs="宋体"/>
                <w:spacing w:val="2"/>
                <w:position w:val="12"/>
                <w:sz w:val="38"/>
                <w:szCs w:val="38"/>
              </w:rPr>
            </w:pPr>
          </w:p>
          <w:p>
            <w:pPr>
              <w:spacing w:before="135" w:line="561" w:lineRule="exact"/>
              <w:ind w:left="171"/>
              <w:rPr>
                <w:rFonts w:ascii="宋体" w:hAnsi="宋体" w:eastAsia="宋体" w:cs="宋体"/>
                <w:spacing w:val="2"/>
                <w:position w:val="12"/>
                <w:sz w:val="38"/>
                <w:szCs w:val="38"/>
              </w:rPr>
            </w:pPr>
          </w:p>
          <w:p>
            <w:pPr>
              <w:spacing w:before="135" w:line="561" w:lineRule="exact"/>
              <w:ind w:left="171"/>
              <w:rPr>
                <w:rFonts w:ascii="宋体" w:hAnsi="宋体" w:eastAsia="宋体" w:cs="宋体"/>
                <w:spacing w:val="2"/>
                <w:position w:val="12"/>
                <w:sz w:val="38"/>
                <w:szCs w:val="38"/>
              </w:rPr>
            </w:pPr>
          </w:p>
          <w:p>
            <w:pPr>
              <w:spacing w:before="135" w:line="561" w:lineRule="exact"/>
              <w:ind w:left="171"/>
              <w:rPr>
                <w:rFonts w:ascii="宋体" w:hAnsi="宋体" w:eastAsia="宋体" w:cs="宋体"/>
                <w:spacing w:val="2"/>
                <w:position w:val="12"/>
                <w:sz w:val="38"/>
                <w:szCs w:val="38"/>
              </w:rPr>
            </w:pPr>
          </w:p>
          <w:p>
            <w:pPr>
              <w:spacing w:before="135" w:line="561" w:lineRule="exact"/>
              <w:ind w:left="171"/>
              <w:rPr>
                <w:rFonts w:ascii="宋体" w:hAnsi="宋体" w:eastAsia="宋体" w:cs="宋体"/>
                <w:spacing w:val="2"/>
                <w:position w:val="12"/>
                <w:sz w:val="38"/>
                <w:szCs w:val="38"/>
              </w:rPr>
            </w:pPr>
          </w:p>
          <w:p>
            <w:pPr>
              <w:spacing w:before="135" w:line="561" w:lineRule="exact"/>
              <w:ind w:left="171"/>
              <w:rPr>
                <w:rFonts w:ascii="宋体" w:hAnsi="宋体" w:eastAsia="宋体" w:cs="宋体"/>
                <w:spacing w:val="2"/>
                <w:position w:val="12"/>
                <w:sz w:val="38"/>
                <w:szCs w:val="38"/>
              </w:rPr>
            </w:pPr>
          </w:p>
          <w:p>
            <w:pPr>
              <w:spacing w:before="135" w:line="561" w:lineRule="exact"/>
              <w:ind w:left="17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38"/>
                <w:szCs w:val="38"/>
              </w:rPr>
              <w:t>中小企业科技研发费</w:t>
            </w:r>
          </w:p>
          <w:p>
            <w:pPr>
              <w:spacing w:line="219" w:lineRule="auto"/>
              <w:ind w:left="55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用归集管理系统</w:t>
            </w:r>
          </w:p>
        </w:tc>
        <w:tc>
          <w:tcPr>
            <w:tcW w:w="305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23" w:line="219" w:lineRule="auto"/>
              <w:ind w:left="2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3"/>
                <w:sz w:val="38"/>
                <w:szCs w:val="38"/>
              </w:rPr>
              <w:t>角色权限管理模块</w:t>
            </w:r>
          </w:p>
        </w:tc>
        <w:tc>
          <w:tcPr>
            <w:tcW w:w="3997" w:type="dxa"/>
            <w:vAlign w:val="top"/>
          </w:tcPr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124" w:line="219" w:lineRule="auto"/>
              <w:ind w:left="1024"/>
              <w:jc w:val="left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8"/>
                <w:sz w:val="38"/>
                <w:szCs w:val="38"/>
              </w:rPr>
              <w:t>账号和权限</w:t>
            </w:r>
          </w:p>
        </w:tc>
        <w:tc>
          <w:tcPr>
            <w:tcW w:w="1769" w:type="dxa"/>
            <w:vMerge w:val="restart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24" w:line="220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</w:p>
          <w:p>
            <w:pPr>
              <w:spacing w:before="124" w:line="220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</w:p>
          <w:p>
            <w:pPr>
              <w:spacing w:before="124" w:line="220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</w:p>
          <w:p>
            <w:pPr>
              <w:spacing w:before="124" w:line="220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</w:p>
          <w:p>
            <w:pPr>
              <w:spacing w:before="124" w:line="220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</w:p>
          <w:p>
            <w:pPr>
              <w:spacing w:before="124" w:line="220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</w:p>
          <w:p>
            <w:pPr>
              <w:spacing w:before="124" w:line="220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</w:p>
          <w:p>
            <w:pPr>
              <w:spacing w:before="124" w:line="220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</w:p>
          <w:p>
            <w:pPr>
              <w:spacing w:before="124" w:line="220" w:lineRule="auto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</w:p>
          <w:p>
            <w:pPr>
              <w:spacing w:before="124" w:line="220" w:lineRule="auto"/>
              <w:ind w:firstLine="380" w:firstLineChars="100"/>
              <w:jc w:val="both"/>
              <w:rPr>
                <w:rFonts w:hint="default" w:ascii="宋体" w:hAnsi="宋体" w:eastAsia="宋体" w:cs="宋体"/>
                <w:sz w:val="38"/>
                <w:szCs w:val="3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8"/>
                <w:szCs w:val="38"/>
                <w:lang w:val="en-US" w:eastAsia="zh-CN"/>
              </w:rPr>
              <w:t>50000元</w:t>
            </w:r>
          </w:p>
        </w:tc>
        <w:tc>
          <w:tcPr>
            <w:tcW w:w="341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3" w:line="219" w:lineRule="auto"/>
              <w:ind w:left="18"/>
              <w:rPr>
                <w:rFonts w:ascii="宋体" w:hAnsi="宋体" w:eastAsia="宋体" w:cs="宋体"/>
                <w:spacing w:val="3"/>
                <w:sz w:val="38"/>
                <w:szCs w:val="38"/>
              </w:rPr>
            </w:pPr>
          </w:p>
          <w:p>
            <w:pPr>
              <w:spacing w:before="93" w:line="219" w:lineRule="auto"/>
              <w:ind w:left="18"/>
              <w:rPr>
                <w:rFonts w:ascii="宋体" w:hAnsi="宋体" w:eastAsia="宋体" w:cs="宋体"/>
                <w:spacing w:val="3"/>
                <w:sz w:val="38"/>
                <w:szCs w:val="38"/>
              </w:rPr>
            </w:pPr>
          </w:p>
          <w:p>
            <w:pPr>
              <w:spacing w:before="93" w:line="219" w:lineRule="auto"/>
              <w:ind w:left="18"/>
              <w:rPr>
                <w:rFonts w:hint="default" w:ascii="宋体" w:hAnsi="宋体" w:eastAsia="宋体" w:cs="宋体"/>
                <w:sz w:val="38"/>
                <w:szCs w:val="38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pacing w:val="3"/>
                <w:sz w:val="38"/>
                <w:szCs w:val="38"/>
                <w:lang w:val="en-US" w:eastAsia="zh-CN"/>
              </w:rPr>
              <w:t>平台操作手册</w:t>
            </w:r>
          </w:p>
          <w:p>
            <w:pPr>
              <w:spacing w:before="1" w:line="218" w:lineRule="auto"/>
              <w:ind w:left="18"/>
              <w:rPr>
                <w:rFonts w:hint="default" w:ascii="宋体" w:hAnsi="宋体" w:eastAsia="宋体" w:cs="宋体"/>
                <w:sz w:val="38"/>
                <w:szCs w:val="38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pacing w:val="2"/>
                <w:position w:val="13"/>
                <w:sz w:val="38"/>
                <w:szCs w:val="38"/>
                <w:lang w:val="en-US" w:eastAsia="zh-CN"/>
              </w:rPr>
              <w:t>软件使用截图</w:t>
            </w:r>
          </w:p>
          <w:p>
            <w:pPr>
              <w:spacing w:line="220" w:lineRule="auto"/>
              <w:ind w:left="18"/>
              <w:rPr>
                <w:rFonts w:ascii="宋体" w:hAnsi="宋体" w:eastAsia="宋体" w:cs="宋体"/>
                <w:sz w:val="38"/>
                <w:szCs w:val="3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23" w:line="219" w:lineRule="auto"/>
              <w:ind w:left="42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项目管理模块</w:t>
            </w:r>
          </w:p>
        </w:tc>
        <w:tc>
          <w:tcPr>
            <w:tcW w:w="3997" w:type="dxa"/>
            <w:vAlign w:val="top"/>
          </w:tcPr>
          <w:p>
            <w:pPr>
              <w:spacing w:before="108" w:line="219" w:lineRule="auto"/>
              <w:ind w:left="484"/>
              <w:jc w:val="left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sz w:val="38"/>
                <w:szCs w:val="38"/>
              </w:rPr>
              <w:t>立项阶段管理模块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08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7" w:type="dxa"/>
            <w:vAlign w:val="top"/>
          </w:tcPr>
          <w:p>
            <w:pPr>
              <w:spacing w:before="238" w:line="219" w:lineRule="auto"/>
              <w:ind w:left="475"/>
              <w:jc w:val="left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sz w:val="38"/>
                <w:szCs w:val="38"/>
              </w:rPr>
              <w:t>实施阶段管理模块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239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7" w:type="dxa"/>
            <w:vAlign w:val="top"/>
          </w:tcPr>
          <w:p>
            <w:pPr>
              <w:spacing w:before="118" w:line="219" w:lineRule="auto"/>
              <w:ind w:left="494"/>
              <w:jc w:val="left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sz w:val="38"/>
                <w:szCs w:val="38"/>
              </w:rPr>
              <w:t>验收阶段管理模块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19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124" w:line="219" w:lineRule="auto"/>
              <w:ind w:left="4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费用管理模块</w:t>
            </w:r>
          </w:p>
        </w:tc>
        <w:tc>
          <w:tcPr>
            <w:tcW w:w="3997" w:type="dxa"/>
            <w:vAlign w:val="top"/>
          </w:tcPr>
          <w:p>
            <w:pPr>
              <w:spacing w:line="27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124" w:line="219" w:lineRule="auto"/>
              <w:ind w:left="135"/>
              <w:jc w:val="left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sz w:val="38"/>
                <w:szCs w:val="38"/>
              </w:rPr>
              <w:t>研发项目归集费用管理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24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124" w:line="219" w:lineRule="auto"/>
              <w:ind w:left="38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成果管理模块</w:t>
            </w:r>
          </w:p>
        </w:tc>
        <w:tc>
          <w:tcPr>
            <w:tcW w:w="3997" w:type="dxa"/>
            <w:vAlign w:val="top"/>
          </w:tcPr>
          <w:p>
            <w:pPr>
              <w:spacing w:before="107" w:line="219" w:lineRule="auto"/>
              <w:ind w:left="874"/>
              <w:jc w:val="left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科技成果管理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10" w:line="220" w:lineRule="auto"/>
              <w:ind w:left="21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7" w:type="dxa"/>
            <w:vAlign w:val="top"/>
          </w:tcPr>
          <w:p>
            <w:pPr>
              <w:spacing w:before="109" w:line="219" w:lineRule="auto"/>
              <w:ind w:left="1284"/>
              <w:jc w:val="left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"/>
                <w:sz w:val="38"/>
                <w:szCs w:val="38"/>
              </w:rPr>
              <w:t>专利管理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10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7" w:type="dxa"/>
            <w:vAlign w:val="top"/>
          </w:tcPr>
          <w:p>
            <w:pPr>
              <w:spacing w:before="111" w:line="219" w:lineRule="auto"/>
              <w:ind w:left="714"/>
              <w:jc w:val="left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sz w:val="38"/>
                <w:szCs w:val="38"/>
              </w:rPr>
              <w:t>软件著作权管理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12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24" w:line="219" w:lineRule="auto"/>
              <w:ind w:left="41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报表管理模块</w:t>
            </w:r>
          </w:p>
        </w:tc>
        <w:tc>
          <w:tcPr>
            <w:tcW w:w="399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124" w:line="219" w:lineRule="auto"/>
              <w:ind w:left="5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sz w:val="38"/>
                <w:szCs w:val="38"/>
              </w:rPr>
              <w:t>研发过程所需报表管理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24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124" w:line="219" w:lineRule="auto"/>
              <w:ind w:left="2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3"/>
                <w:sz w:val="38"/>
                <w:szCs w:val="38"/>
              </w:rPr>
              <w:t>动态统计报表模块</w:t>
            </w:r>
          </w:p>
        </w:tc>
        <w:tc>
          <w:tcPr>
            <w:tcW w:w="3997" w:type="dxa"/>
            <w:vAlign w:val="top"/>
          </w:tcPr>
          <w:p>
            <w:pPr>
              <w:spacing w:before="102" w:line="580" w:lineRule="exact"/>
              <w:ind w:left="5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38"/>
                <w:szCs w:val="38"/>
              </w:rPr>
              <w:t>研发过程中所需报表立</w:t>
            </w:r>
          </w:p>
          <w:p>
            <w:pPr>
              <w:spacing w:line="219" w:lineRule="auto"/>
              <w:ind w:left="5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"/>
                <w:sz w:val="38"/>
                <w:szCs w:val="38"/>
              </w:rPr>
              <w:t>体化管理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24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24" w:line="219" w:lineRule="auto"/>
              <w:ind w:left="2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3"/>
                <w:sz w:val="38"/>
                <w:szCs w:val="38"/>
              </w:rPr>
              <w:t>项目资源汇集模块</w:t>
            </w:r>
          </w:p>
        </w:tc>
        <w:tc>
          <w:tcPr>
            <w:tcW w:w="3997" w:type="dxa"/>
            <w:vAlign w:val="top"/>
          </w:tcPr>
          <w:p>
            <w:pPr>
              <w:spacing w:before="133" w:line="540" w:lineRule="exact"/>
              <w:ind w:left="5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position w:val="11"/>
                <w:sz w:val="38"/>
                <w:szCs w:val="38"/>
              </w:rPr>
              <w:t>资料存储和查询系统化</w:t>
            </w:r>
          </w:p>
          <w:p>
            <w:pPr>
              <w:spacing w:line="219" w:lineRule="auto"/>
              <w:ind w:left="5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6"/>
                <w:sz w:val="38"/>
                <w:szCs w:val="38"/>
              </w:rPr>
              <w:t>管理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24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24" w:line="219" w:lineRule="auto"/>
              <w:ind w:left="2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sz w:val="38"/>
                <w:szCs w:val="38"/>
              </w:rPr>
              <w:t>自定义表单模块</w:t>
            </w:r>
          </w:p>
        </w:tc>
        <w:tc>
          <w:tcPr>
            <w:tcW w:w="3997" w:type="dxa"/>
            <w:vAlign w:val="top"/>
          </w:tcPr>
          <w:p>
            <w:pPr>
              <w:spacing w:before="144" w:line="550" w:lineRule="exact"/>
              <w:ind w:left="5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position w:val="11"/>
                <w:sz w:val="38"/>
                <w:szCs w:val="38"/>
              </w:rPr>
              <w:t>自定义完成表单定义工</w:t>
            </w:r>
          </w:p>
          <w:p>
            <w:pPr>
              <w:spacing w:line="216" w:lineRule="auto"/>
              <w:ind w:left="5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4"/>
                <w:sz w:val="38"/>
                <w:szCs w:val="38"/>
              </w:rPr>
              <w:t>作管理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24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2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8" w:type="dxa"/>
            <w:vAlign w:val="top"/>
          </w:tcPr>
          <w:p>
            <w:pPr>
              <w:spacing w:before="95" w:line="570" w:lineRule="exact"/>
              <w:ind w:left="2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position w:val="13"/>
                <w:sz w:val="38"/>
                <w:szCs w:val="38"/>
              </w:rPr>
              <w:t>iscript</w:t>
            </w:r>
            <w:r>
              <w:rPr>
                <w:rFonts w:ascii="宋体" w:hAnsi="宋体" w:eastAsia="宋体" w:cs="宋体"/>
                <w:spacing w:val="3"/>
                <w:position w:val="13"/>
                <w:sz w:val="38"/>
                <w:szCs w:val="38"/>
              </w:rPr>
              <w:t>在线编程</w:t>
            </w:r>
          </w:p>
          <w:p>
            <w:pPr>
              <w:spacing w:line="219" w:lineRule="auto"/>
              <w:ind w:left="2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7"/>
                <w:sz w:val="38"/>
                <w:szCs w:val="38"/>
              </w:rPr>
              <w:t>模块</w:t>
            </w:r>
          </w:p>
        </w:tc>
        <w:tc>
          <w:tcPr>
            <w:tcW w:w="3997" w:type="dxa"/>
            <w:vAlign w:val="top"/>
          </w:tcPr>
          <w:p>
            <w:pPr>
              <w:spacing w:before="135" w:line="581" w:lineRule="exact"/>
              <w:ind w:left="5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38"/>
                <w:szCs w:val="38"/>
              </w:rPr>
              <w:t>处理复杂的业务需求管</w:t>
            </w:r>
          </w:p>
          <w:p>
            <w:pPr>
              <w:spacing w:before="1" w:line="212" w:lineRule="auto"/>
              <w:ind w:left="5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理</w:t>
            </w:r>
          </w:p>
        </w:tc>
        <w:tc>
          <w:tcPr>
            <w:tcW w:w="1769" w:type="dxa"/>
            <w:vMerge w:val="continue"/>
            <w:vAlign w:val="top"/>
          </w:tcPr>
          <w:p>
            <w:pPr>
              <w:spacing w:before="124" w:line="220" w:lineRule="auto"/>
              <w:ind w:left="307"/>
              <w:rPr>
                <w:rFonts w:ascii="宋体" w:hAnsi="宋体" w:eastAsia="宋体" w:cs="宋体"/>
                <w:sz w:val="38"/>
                <w:szCs w:val="38"/>
              </w:rPr>
            </w:pPr>
          </w:p>
        </w:tc>
        <w:tc>
          <w:tcPr>
            <w:tcW w:w="3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21080" w:h="30440"/>
      <w:pgMar w:top="2079" w:right="1114" w:bottom="0" w:left="2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NhYTljY2UwOTYzNTJjNTIxOTJjZjJiMGVhMWFkOGYifQ=="/>
  </w:docVars>
  <w:rsids>
    <w:rsidRoot w:val="00000000"/>
    <w:rsid w:val="091840E3"/>
    <w:rsid w:val="2A5E2C5B"/>
    <w:rsid w:val="51BA678C"/>
    <w:rsid w:val="586B67E1"/>
    <w:rsid w:val="633B0649"/>
    <w:rsid w:val="68E57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260</Words>
  <Characters>272</Characters>
  <TotalTime>14</TotalTime>
  <ScaleCrop>false</ScaleCrop>
  <LinksUpToDate>false</LinksUpToDate>
  <CharactersWithSpaces>274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2023-04-12T10:34:00Z</dcterms:created>
  <dc:creator>Kingsoft-PDF</dc:creator>
  <cp:lastModifiedBy>加菲猫</cp:lastModifiedBy>
  <dcterms:modified xsi:type="dcterms:W3CDTF">2023-05-11T08:10:54Z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2023-04-12T10:34:14Z</vt:filetime>
  </property>
  <property fmtid="{D5CDD505-2E9C-101B-9397-08002B2CF9AE}" pid="4" name="UsrData">
    <vt:lpwstr>6436189fa2d7b000158a4d34</vt:lpwstr>
  </property>
  <property fmtid="{D5CDD505-2E9C-101B-9397-08002B2CF9AE}" pid="5" name="KSOProductBuildVer">
    <vt:lpwstr>2052-11.1.0.14309</vt:lpwstr>
  </property>
  <property fmtid="{D5CDD505-2E9C-101B-9397-08002B2CF9AE}" pid="6" name="ICV">
    <vt:lpwstr>D410097D8A1E4EC68F4471CA37407C41_13</vt:lpwstr>
  </property>
</Properties>
</file>